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KIMBERLY NGUYEN" w:id="1"/>
      <w:bookmarkEnd w:id="1"/>
      <w:r>
        <w:rPr>
          <w:b w:val="0"/>
        </w:rPr>
      </w:r>
      <w:bookmarkStart w:name="STAFF FINANCE" w:id="2"/>
      <w:bookmarkEnd w:id="2"/>
      <w:r>
        <w:rPr>
          <w:b w:val="0"/>
        </w:rPr>
      </w:r>
      <w:bookmarkStart w:name="Skills" w:id="3"/>
      <w:bookmarkEnd w:id="3"/>
      <w:r>
        <w:rPr>
          <w:b w:val="0"/>
        </w:rPr>
      </w:r>
      <w:bookmarkStart w:name="Profile" w:id="4"/>
      <w:bookmarkEnd w:id="4"/>
      <w:r>
        <w:rPr>
          <w:b w:val="0"/>
        </w:rPr>
      </w:r>
      <w:bookmarkStart w:name="Work Experince" w:id="5"/>
      <w:bookmarkEnd w:id="5"/>
      <w:r>
        <w:rPr>
          <w:b w:val="0"/>
        </w:rPr>
      </w:r>
      <w:bookmarkStart w:name="2018–Present (Staff Finance) Timmerman I" w:id="6"/>
      <w:bookmarkEnd w:id="6"/>
      <w:r>
        <w:rPr>
          <w:b w:val="0"/>
        </w:rPr>
      </w:r>
      <w:bookmarkStart w:name="2016–2018 Arowwai Industries" w:id="7"/>
      <w:bookmarkEnd w:id="7"/>
      <w:r>
        <w:rPr>
          <w:b w:val="0"/>
        </w:rPr>
      </w:r>
      <w:bookmarkStart w:name="Reach Me" w:id="8"/>
      <w:bookmarkEnd w:id="8"/>
      <w:r>
        <w:rPr>
          <w:b w:val="0"/>
        </w:rPr>
      </w:r>
      <w:bookmarkStart w:name="Qualification" w:id="9"/>
      <w:bookmarkEnd w:id="9"/>
      <w:r>
        <w:rPr>
          <w:b w:val="0"/>
        </w:rPr>
      </w:r>
      <w:bookmarkStart w:name="2012–2014" w:id="10"/>
      <w:bookmarkEnd w:id="10"/>
      <w:r>
        <w:rPr>
          <w:b w:val="0"/>
        </w:rPr>
      </w:r>
      <w:bookmarkStart w:name="Borcelle University" w:id="11"/>
      <w:bookmarkEnd w:id="11"/>
      <w:r>
        <w:rPr>
          <w:b w:val="0"/>
        </w:rPr>
      </w:r>
      <w:bookmarkStart w:name="2014–2016" w:id="12"/>
      <w:bookmarkEnd w:id="12"/>
      <w:r>
        <w:rPr>
          <w:b w:val="0"/>
        </w:rPr>
      </w:r>
      <w:bookmarkStart w:name="Fauget University" w:id="13"/>
      <w:bookmarkEnd w:id="13"/>
      <w:r>
        <w:rPr>
          <w:b w:val="0"/>
        </w:rPr>
      </w:r>
      <w:r>
        <w:rPr>
          <w:color w:val="285680"/>
          <w:spacing w:val="-4"/>
        </w:rPr>
        <w:t>KIMBERLY</w:t>
      </w:r>
      <w:r>
        <w:rPr>
          <w:color w:val="285680"/>
          <w:spacing w:val="-39"/>
        </w:rPr>
        <w:t> </w:t>
      </w:r>
      <w:r>
        <w:rPr>
          <w:color w:val="285680"/>
          <w:spacing w:val="-2"/>
        </w:rPr>
        <w:t>NGUYEN</w:t>
      </w:r>
    </w:p>
    <w:p>
      <w:pPr>
        <w:spacing w:before="181"/>
        <w:ind w:left="306" w:right="0" w:firstLine="0"/>
        <w:jc w:val="left"/>
        <w:rPr>
          <w:sz w:val="32"/>
        </w:rPr>
      </w:pPr>
      <w:r>
        <w:rPr>
          <w:color w:val="3C3C3C"/>
          <w:w w:val="115"/>
          <w:sz w:val="32"/>
        </w:rPr>
        <w:t>S</w:t>
      </w:r>
      <w:r>
        <w:rPr>
          <w:color w:val="3C3C3C"/>
          <w:spacing w:val="-37"/>
          <w:w w:val="115"/>
          <w:sz w:val="32"/>
        </w:rPr>
        <w:t> </w:t>
      </w:r>
      <w:r>
        <w:rPr>
          <w:color w:val="3C3C3C"/>
          <w:w w:val="115"/>
          <w:sz w:val="32"/>
        </w:rPr>
        <w:t>T</w:t>
      </w:r>
      <w:r>
        <w:rPr>
          <w:color w:val="3C3C3C"/>
          <w:spacing w:val="-37"/>
          <w:w w:val="115"/>
          <w:sz w:val="32"/>
        </w:rPr>
        <w:t> </w:t>
      </w:r>
      <w:r>
        <w:rPr>
          <w:color w:val="3C3C3C"/>
          <w:w w:val="115"/>
          <w:sz w:val="32"/>
        </w:rPr>
        <w:t>A</w:t>
      </w:r>
      <w:r>
        <w:rPr>
          <w:color w:val="3C3C3C"/>
          <w:spacing w:val="-37"/>
          <w:w w:val="115"/>
          <w:sz w:val="32"/>
        </w:rPr>
        <w:t> </w:t>
      </w:r>
      <w:r>
        <w:rPr>
          <w:color w:val="3C3C3C"/>
          <w:w w:val="115"/>
          <w:sz w:val="32"/>
        </w:rPr>
        <w:t>F</w:t>
      </w:r>
      <w:r>
        <w:rPr>
          <w:color w:val="3C3C3C"/>
          <w:spacing w:val="-37"/>
          <w:w w:val="115"/>
          <w:sz w:val="32"/>
        </w:rPr>
        <w:t> </w:t>
      </w:r>
      <w:r>
        <w:rPr>
          <w:color w:val="3C3C3C"/>
          <w:spacing w:val="-10"/>
          <w:w w:val="115"/>
          <w:sz w:val="32"/>
        </w:rPr>
        <w:t>F</w:t>
      </w:r>
    </w:p>
    <w:p>
      <w:pPr>
        <w:spacing w:before="78"/>
        <w:ind w:left="306" w:right="0" w:firstLine="0"/>
        <w:jc w:val="left"/>
        <w:rPr>
          <w:sz w:val="32"/>
        </w:rPr>
      </w:pPr>
      <w:r>
        <w:rPr>
          <w:color w:val="3C3C3C"/>
          <w:w w:val="115"/>
          <w:sz w:val="32"/>
        </w:rPr>
        <w:t>F</w:t>
      </w:r>
      <w:r>
        <w:rPr>
          <w:color w:val="3C3C3C"/>
          <w:spacing w:val="-40"/>
          <w:w w:val="115"/>
          <w:sz w:val="32"/>
        </w:rPr>
        <w:t> </w:t>
      </w:r>
      <w:r>
        <w:rPr>
          <w:color w:val="3C3C3C"/>
          <w:w w:val="115"/>
          <w:sz w:val="32"/>
        </w:rPr>
        <w:t>I</w:t>
      </w:r>
      <w:r>
        <w:rPr>
          <w:color w:val="3C3C3C"/>
          <w:spacing w:val="-40"/>
          <w:w w:val="115"/>
          <w:sz w:val="32"/>
        </w:rPr>
        <w:t> </w:t>
      </w:r>
      <w:r>
        <w:rPr>
          <w:color w:val="3C3C3C"/>
          <w:w w:val="115"/>
          <w:sz w:val="32"/>
        </w:rPr>
        <w:t>N</w:t>
      </w:r>
      <w:r>
        <w:rPr>
          <w:color w:val="3C3C3C"/>
          <w:spacing w:val="-40"/>
          <w:w w:val="115"/>
          <w:sz w:val="32"/>
        </w:rPr>
        <w:t> </w:t>
      </w:r>
      <w:r>
        <w:rPr>
          <w:color w:val="3C3C3C"/>
          <w:w w:val="115"/>
          <w:sz w:val="32"/>
        </w:rPr>
        <w:t>A</w:t>
      </w:r>
      <w:r>
        <w:rPr>
          <w:color w:val="3C3C3C"/>
          <w:spacing w:val="-40"/>
          <w:w w:val="115"/>
          <w:sz w:val="32"/>
        </w:rPr>
        <w:t> </w:t>
      </w:r>
      <w:r>
        <w:rPr>
          <w:color w:val="3C3C3C"/>
          <w:w w:val="115"/>
          <w:sz w:val="32"/>
        </w:rPr>
        <w:t>N</w:t>
      </w:r>
      <w:r>
        <w:rPr>
          <w:color w:val="3C3C3C"/>
          <w:spacing w:val="-40"/>
          <w:w w:val="115"/>
          <w:sz w:val="32"/>
        </w:rPr>
        <w:t> </w:t>
      </w:r>
      <w:r>
        <w:rPr>
          <w:color w:val="3C3C3C"/>
          <w:w w:val="115"/>
          <w:sz w:val="32"/>
        </w:rPr>
        <w:t>C</w:t>
      </w:r>
      <w:r>
        <w:rPr>
          <w:color w:val="3C3C3C"/>
          <w:spacing w:val="-40"/>
          <w:w w:val="115"/>
          <w:sz w:val="32"/>
        </w:rPr>
        <w:t> </w:t>
      </w:r>
      <w:r>
        <w:rPr>
          <w:color w:val="3C3C3C"/>
          <w:spacing w:val="-10"/>
          <w:w w:val="115"/>
          <w:sz w:val="32"/>
        </w:rPr>
        <w:t>E</w:t>
      </w:r>
    </w:p>
    <w:p>
      <w:pPr>
        <w:pStyle w:val="BodyText"/>
        <w:rPr>
          <w:sz w:val="32"/>
        </w:rPr>
      </w:pPr>
    </w:p>
    <w:p>
      <w:pPr>
        <w:pStyle w:val="BodyText"/>
        <w:spacing w:before="32"/>
        <w:rPr>
          <w:sz w:val="32"/>
        </w:rPr>
      </w:pPr>
    </w:p>
    <w:p>
      <w:pPr>
        <w:pStyle w:val="Heading2"/>
        <w:ind w:left="1591"/>
        <w:jc w:val="center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1273974</wp:posOffset>
            </wp:positionH>
            <wp:positionV relativeFrom="paragraph">
              <wp:posOffset>-460204</wp:posOffset>
            </wp:positionV>
            <wp:extent cx="2210633" cy="343982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633" cy="343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85680"/>
          <w:spacing w:val="-2"/>
          <w:w w:val="105"/>
        </w:rPr>
        <w:t>Profile</w:t>
      </w:r>
    </w:p>
    <w:p>
      <w:pPr>
        <w:pStyle w:val="BodyText"/>
        <w:spacing w:line="283" w:lineRule="auto" w:before="313"/>
        <w:ind w:left="4860" w:right="214"/>
        <w:jc w:val="both"/>
      </w:pPr>
      <w:r>
        <w:rPr>
          <w:color w:val="3C3C3C"/>
          <w:w w:val="105"/>
        </w:rPr>
        <w:t>Experienced</w:t>
      </w:r>
      <w:r>
        <w:rPr>
          <w:color w:val="3C3C3C"/>
          <w:w w:val="105"/>
        </w:rPr>
        <w:t> financial</w:t>
      </w:r>
      <w:r>
        <w:rPr>
          <w:color w:val="3C3C3C"/>
          <w:w w:val="105"/>
        </w:rPr>
        <w:t> specialist more</w:t>
      </w:r>
      <w:r>
        <w:rPr>
          <w:color w:val="3C3C3C"/>
          <w:w w:val="105"/>
        </w:rPr>
        <w:t> than</w:t>
      </w:r>
      <w:r>
        <w:rPr>
          <w:color w:val="3C3C3C"/>
          <w:w w:val="105"/>
        </w:rPr>
        <w:t> 5</w:t>
      </w:r>
      <w:r>
        <w:rPr>
          <w:color w:val="3C3C3C"/>
          <w:w w:val="105"/>
        </w:rPr>
        <w:t> years</w:t>
      </w:r>
      <w:r>
        <w:rPr>
          <w:color w:val="3C3C3C"/>
          <w:w w:val="105"/>
        </w:rPr>
        <w:t> with</w:t>
      </w:r>
      <w:r>
        <w:rPr>
          <w:color w:val="3C3C3C"/>
          <w:w w:val="105"/>
        </w:rPr>
        <w:t> strong analytical</w:t>
      </w:r>
      <w:r>
        <w:rPr>
          <w:color w:val="3C3C3C"/>
          <w:spacing w:val="40"/>
          <w:w w:val="105"/>
        </w:rPr>
        <w:t> </w:t>
      </w:r>
      <w:r>
        <w:rPr>
          <w:color w:val="3C3C3C"/>
          <w:w w:val="105"/>
        </w:rPr>
        <w:t>skills.</w:t>
      </w:r>
      <w:r>
        <w:rPr>
          <w:color w:val="3C3C3C"/>
          <w:spacing w:val="40"/>
          <w:w w:val="105"/>
        </w:rPr>
        <w:t> </w:t>
      </w:r>
      <w:r>
        <w:rPr>
          <w:color w:val="3C3C3C"/>
          <w:w w:val="105"/>
        </w:rPr>
        <w:t>Financial</w:t>
      </w:r>
      <w:r>
        <w:rPr>
          <w:color w:val="3C3C3C"/>
          <w:spacing w:val="80"/>
          <w:w w:val="150"/>
        </w:rPr>
        <w:t> </w:t>
      </w:r>
      <w:r>
        <w:rPr>
          <w:color w:val="3C3C3C"/>
          <w:w w:val="105"/>
        </w:rPr>
        <w:t>modeling</w:t>
      </w:r>
      <w:r>
        <w:rPr>
          <w:color w:val="3C3C3C"/>
          <w:w w:val="105"/>
        </w:rPr>
        <w:t> and</w:t>
      </w:r>
      <w:r>
        <w:rPr>
          <w:color w:val="3C3C3C"/>
          <w:w w:val="105"/>
        </w:rPr>
        <w:t> business</w:t>
      </w:r>
      <w:r>
        <w:rPr>
          <w:color w:val="3C3C3C"/>
          <w:w w:val="105"/>
        </w:rPr>
        <w:t> and experience</w:t>
      </w:r>
      <w:r>
        <w:rPr>
          <w:color w:val="3C3C3C"/>
          <w:spacing w:val="80"/>
          <w:w w:val="150"/>
        </w:rPr>
        <w:t> </w:t>
      </w:r>
      <w:r>
        <w:rPr>
          <w:color w:val="3C3C3C"/>
          <w:w w:val="105"/>
        </w:rPr>
        <w:t>creating</w:t>
      </w:r>
      <w:r>
        <w:rPr>
          <w:color w:val="3C3C3C"/>
          <w:spacing w:val="80"/>
          <w:w w:val="150"/>
        </w:rPr>
        <w:t> </w:t>
      </w:r>
      <w:r>
        <w:rPr>
          <w:color w:val="3C3C3C"/>
          <w:w w:val="105"/>
        </w:rPr>
        <w:t>and</w:t>
      </w:r>
      <w:r>
        <w:rPr>
          <w:color w:val="3C3C3C"/>
          <w:spacing w:val="40"/>
          <w:w w:val="105"/>
        </w:rPr>
        <w:t> </w:t>
      </w:r>
      <w:r>
        <w:rPr>
          <w:color w:val="3C3C3C"/>
          <w:w w:val="105"/>
        </w:rPr>
        <w:t>conveying</w:t>
      </w:r>
      <w:r>
        <w:rPr>
          <w:color w:val="3C3C3C"/>
          <w:w w:val="105"/>
        </w:rPr>
        <w:t> informed</w:t>
      </w:r>
      <w:r>
        <w:rPr>
          <w:color w:val="3C3C3C"/>
          <w:w w:val="105"/>
        </w:rPr>
        <w:t> analysis</w:t>
      </w:r>
      <w:r>
        <w:rPr>
          <w:color w:val="3C3C3C"/>
          <w:w w:val="105"/>
        </w:rPr>
        <w:t> to</w:t>
      </w:r>
      <w:r>
        <w:rPr>
          <w:color w:val="3C3C3C"/>
          <w:spacing w:val="40"/>
          <w:w w:val="105"/>
        </w:rPr>
        <w:t> </w:t>
      </w:r>
      <w:r>
        <w:rPr>
          <w:color w:val="3C3C3C"/>
          <w:w w:val="105"/>
        </w:rPr>
        <w:t>guide important decisions.</w:t>
      </w:r>
    </w:p>
    <w:p>
      <w:pPr>
        <w:pStyle w:val="BodyText"/>
        <w:spacing w:before="116"/>
        <w:rPr>
          <w:sz w:val="32"/>
        </w:rPr>
      </w:pPr>
    </w:p>
    <w:p>
      <w:pPr>
        <w:pStyle w:val="Heading2"/>
        <w:spacing w:before="1"/>
        <w:ind w:left="54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4165692</wp:posOffset>
                </wp:positionH>
                <wp:positionV relativeFrom="paragraph">
                  <wp:posOffset>46109</wp:posOffset>
                </wp:positionV>
                <wp:extent cx="229870" cy="17748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29870" cy="1774825"/>
                          <a:chExt cx="229870" cy="177482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728" cy="2297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12316" y="229767"/>
                            <a:ext cx="2540" cy="1467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1467485">
                                <a:moveTo>
                                  <a:pt x="2326" y="0"/>
                                </a:moveTo>
                                <a:lnTo>
                                  <a:pt x="0" y="1467479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856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497" y="484994"/>
                            <a:ext cx="77594" cy="775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497" y="1697208"/>
                            <a:ext cx="77594" cy="775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538" y="59496"/>
                            <a:ext cx="110620" cy="1106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28.007294pt;margin-top:3.630637pt;width:18.1pt;height:139.75pt;mso-position-horizontal-relative:page;mso-position-vertical-relative:paragraph;z-index:15729152" id="docshapegroup1" coordorigin="6560,73" coordsize="362,2795">
                <v:shape style="position:absolute;left:6560;top:72;width:362;height:362" type="#_x0000_t75" id="docshape2" stroked="false">
                  <v:imagedata r:id="rId6" o:title=""/>
                </v:shape>
                <v:line style="position:absolute" from="6741,434" to="6737,2745" stroked="true" strokeweight=".750283pt" strokecolor="#285680">
                  <v:stroke dashstyle="solid"/>
                </v:line>
                <v:shape style="position:absolute;left:6675;top:836;width:123;height:123" type="#_x0000_t75" id="docshape3" stroked="false">
                  <v:imagedata r:id="rId7" o:title=""/>
                </v:shape>
                <v:shape style="position:absolute;left:6675;top:2745;width:123;height:123" type="#_x0000_t75" id="docshape4" stroked="false">
                  <v:imagedata r:id="rId8" o:title=""/>
                </v:shape>
                <v:shape style="position:absolute;left:6653;top:166;width:175;height:175" type="#_x0000_t75" id="docshape5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285680"/>
          <w:w w:val="105"/>
        </w:rPr>
        <w:t>Work</w:t>
      </w:r>
      <w:r>
        <w:rPr>
          <w:color w:val="285680"/>
          <w:spacing w:val="18"/>
          <w:w w:val="105"/>
        </w:rPr>
        <w:t> </w:t>
      </w:r>
      <w:r>
        <w:rPr>
          <w:color w:val="285680"/>
          <w:spacing w:val="-2"/>
          <w:w w:val="105"/>
        </w:rPr>
        <w:t>Experince</w:t>
      </w:r>
    </w:p>
    <w:p>
      <w:pPr>
        <w:pStyle w:val="BodyText"/>
        <w:spacing w:before="5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0" w:bottom="0" w:left="1700" w:right="992"/>
        </w:sectPr>
      </w:pPr>
    </w:p>
    <w:p>
      <w:pPr>
        <w:pStyle w:val="BodyText"/>
        <w:rPr>
          <w:rFonts w:ascii="Tahoma"/>
          <w:b/>
          <w:sz w:val="32"/>
        </w:rPr>
      </w:pPr>
      <w:r>
        <w:rPr>
          <w:rFonts w:ascii="Tahoma"/>
          <w:b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584835" cy="1069657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584835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835" h="10696575">
                              <a:moveTo>
                                <a:pt x="584346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584346" y="0"/>
                              </a:lnTo>
                              <a:lnTo>
                                <a:pt x="584346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12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1pt;width:46.011559pt;height:842.249983pt;mso-position-horizontal-relative:page;mso-position-vertical-relative:page;z-index:15730176" id="docshape6" filled="true" fillcolor="#58121b" stroked="false">
                <v:fill type="solid"/>
                <w10:wrap type="none"/>
              </v:rect>
            </w:pict>
          </mc:Fallback>
        </mc:AlternateContent>
      </w:r>
      <w:r>
        <w:rPr>
          <w:rFonts w:ascii="Tahoma"/>
          <w:b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4165692</wp:posOffset>
                </wp:positionH>
                <wp:positionV relativeFrom="page">
                  <wp:posOffset>1499987</wp:posOffset>
                </wp:positionV>
                <wp:extent cx="3397250" cy="27559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3397250" cy="275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97250" h="275590">
                              <a:moveTo>
                                <a:pt x="3397157" y="275221"/>
                              </a:moveTo>
                              <a:lnTo>
                                <a:pt x="0" y="275221"/>
                              </a:lnTo>
                              <a:lnTo>
                                <a:pt x="0" y="0"/>
                              </a:lnTo>
                              <a:lnTo>
                                <a:pt x="3397157" y="0"/>
                              </a:lnTo>
                              <a:lnTo>
                                <a:pt x="3397157" y="2752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12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28.007263pt;margin-top:118.109261pt;width:267.492715pt;height:21.670963pt;mso-position-horizontal-relative:page;mso-position-vertical-relative:page;z-index:15730688" id="docshape7" filled="true" fillcolor="#58121b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327"/>
        <w:rPr>
          <w:rFonts w:ascii="Tahoma"/>
          <w:b/>
          <w:sz w:val="32"/>
        </w:rPr>
      </w:pPr>
    </w:p>
    <w:p>
      <w:pPr>
        <w:spacing w:before="0"/>
        <w:ind w:left="306" w:right="0" w:firstLine="0"/>
        <w:jc w:val="left"/>
        <w:rPr>
          <w:rFonts w:ascii="Tahoma"/>
          <w:b/>
          <w:sz w:val="32"/>
        </w:rPr>
      </w:pPr>
      <w:r>
        <w:rPr>
          <w:rFonts w:ascii="Tahoma"/>
          <w:b/>
          <w:color w:val="285680"/>
          <w:spacing w:val="-2"/>
          <w:sz w:val="32"/>
        </w:rPr>
        <w:t>Skills</w:t>
      </w:r>
    </w:p>
    <w:p>
      <w:pPr>
        <w:pStyle w:val="BodyText"/>
        <w:spacing w:line="364" w:lineRule="auto" w:before="280"/>
        <w:ind w:left="308" w:right="584"/>
      </w:pPr>
      <w:r>
        <w:rPr>
          <w:position w:val="-10"/>
        </w:rPr>
        <w:drawing>
          <wp:inline distT="0" distB="0" distL="0" distR="0">
            <wp:extent cx="255955" cy="22974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955" cy="22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3C3C3C"/>
          <w:w w:val="105"/>
        </w:rPr>
        <w:t>Financial planning </w:t>
      </w:r>
      <w:r>
        <w:rPr>
          <w:color w:val="3C3C3C"/>
          <w:position w:val="-10"/>
        </w:rPr>
        <w:drawing>
          <wp:inline distT="0" distB="0" distL="0" distR="0">
            <wp:extent cx="255955" cy="229741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955" cy="22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C3C3C"/>
          <w:position w:val="-10"/>
        </w:rPr>
      </w:r>
      <w:r>
        <w:rPr>
          <w:rFonts w:ascii="Times New Roman"/>
          <w:color w:val="3C3C3C"/>
          <w:spacing w:val="80"/>
          <w:w w:val="105"/>
        </w:rPr>
        <w:t> </w:t>
      </w:r>
      <w:r>
        <w:rPr>
          <w:color w:val="3C3C3C"/>
          <w:w w:val="105"/>
        </w:rPr>
        <w:t>Customer service </w:t>
      </w:r>
      <w:r>
        <w:rPr>
          <w:color w:val="3C3C3C"/>
          <w:position w:val="-9"/>
        </w:rPr>
        <w:drawing>
          <wp:inline distT="0" distB="0" distL="0" distR="0">
            <wp:extent cx="255955" cy="22974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955" cy="22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C3C3C"/>
          <w:position w:val="-9"/>
        </w:rPr>
      </w:r>
      <w:r>
        <w:rPr>
          <w:rFonts w:ascii="Times New Roman"/>
          <w:color w:val="3C3C3C"/>
          <w:spacing w:val="80"/>
          <w:w w:val="105"/>
        </w:rPr>
        <w:t> </w:t>
      </w:r>
      <w:r>
        <w:rPr>
          <w:color w:val="3C3C3C"/>
          <w:w w:val="105"/>
        </w:rPr>
        <w:t>Interpersonal </w:t>
      </w:r>
      <w:r>
        <w:rPr>
          <w:color w:val="3C3C3C"/>
          <w:w w:val="105"/>
        </w:rPr>
        <w:t>skills </w:t>
      </w:r>
      <w:r>
        <w:rPr>
          <w:color w:val="3C3C3C"/>
          <w:position w:val="-9"/>
        </w:rPr>
        <w:drawing>
          <wp:inline distT="0" distB="0" distL="0" distR="0">
            <wp:extent cx="255955" cy="229741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955" cy="22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C3C3C"/>
          <w:position w:val="-9"/>
        </w:rPr>
      </w:r>
      <w:r>
        <w:rPr>
          <w:rFonts w:ascii="Times New Roman"/>
          <w:color w:val="3C3C3C"/>
          <w:spacing w:val="80"/>
          <w:w w:val="105"/>
        </w:rPr>
        <w:t> </w:t>
      </w:r>
      <w:r>
        <w:rPr>
          <w:color w:val="3C3C3C"/>
          <w:w w:val="105"/>
        </w:rPr>
        <w:t>Problem solving</w:t>
      </w:r>
      <w:r>
        <w:rPr>
          <w:color w:val="3C3C3C"/>
          <w:spacing w:val="80"/>
          <w:w w:val="105"/>
        </w:rPr>
        <w:t> </w:t>
      </w:r>
      <w:r>
        <w:rPr>
          <w:color w:val="3C3C3C"/>
          <w:position w:val="-9"/>
        </w:rPr>
        <w:drawing>
          <wp:inline distT="0" distB="0" distL="0" distR="0">
            <wp:extent cx="255955" cy="22974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955" cy="22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C3C3C"/>
          <w:position w:val="-9"/>
        </w:rPr>
      </w:r>
      <w:r>
        <w:rPr>
          <w:rFonts w:ascii="Times New Roman"/>
          <w:color w:val="3C3C3C"/>
          <w:spacing w:val="80"/>
          <w:w w:val="105"/>
        </w:rPr>
        <w:t> </w:t>
      </w:r>
      <w:r>
        <w:rPr>
          <w:color w:val="3C3C3C"/>
          <w:w w:val="105"/>
        </w:rPr>
        <w:t>Accounting</w:t>
      </w:r>
    </w:p>
    <w:p>
      <w:pPr>
        <w:pStyle w:val="BodyText"/>
        <w:spacing w:line="357" w:lineRule="exact"/>
        <w:ind w:left="308"/>
      </w:pPr>
      <w:r>
        <w:rPr>
          <w:position w:val="-8"/>
        </w:rPr>
        <w:drawing>
          <wp:inline distT="0" distB="0" distL="0" distR="0">
            <wp:extent cx="255955" cy="229741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955" cy="22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color w:val="3C3C3C"/>
          <w:w w:val="110"/>
        </w:rPr>
        <w:t>Management</w:t>
      </w:r>
    </w:p>
    <w:p>
      <w:pPr>
        <w:pStyle w:val="BodyText"/>
        <w:spacing w:before="187"/>
        <w:ind w:left="308"/>
      </w:pPr>
      <w:r>
        <w:rPr>
          <w:position w:val="-8"/>
        </w:rPr>
        <w:drawing>
          <wp:inline distT="0" distB="0" distL="0" distR="0">
            <wp:extent cx="255955" cy="229741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955" cy="22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3C3C3C"/>
          <w:w w:val="110"/>
        </w:rPr>
        <w:t>Advanced</w:t>
      </w:r>
      <w:r>
        <w:rPr>
          <w:color w:val="3C3C3C"/>
          <w:spacing w:val="18"/>
          <w:w w:val="110"/>
        </w:rPr>
        <w:t> </w:t>
      </w:r>
      <w:r>
        <w:rPr>
          <w:color w:val="3C3C3C"/>
          <w:w w:val="110"/>
        </w:rPr>
        <w:t>in</w:t>
      </w:r>
      <w:r>
        <w:rPr>
          <w:color w:val="3C3C3C"/>
          <w:spacing w:val="18"/>
          <w:w w:val="110"/>
        </w:rPr>
        <w:t> </w:t>
      </w:r>
      <w:r>
        <w:rPr>
          <w:color w:val="3C3C3C"/>
          <w:w w:val="110"/>
        </w:rPr>
        <w:t>Ms.</w:t>
      </w:r>
      <w:r>
        <w:rPr>
          <w:color w:val="3C3C3C"/>
          <w:spacing w:val="18"/>
          <w:w w:val="110"/>
        </w:rPr>
        <w:t> </w:t>
      </w:r>
      <w:r>
        <w:rPr>
          <w:color w:val="3C3C3C"/>
          <w:w w:val="110"/>
        </w:rPr>
        <w:t>Excel</w:t>
      </w:r>
    </w:p>
    <w:p>
      <w:pPr>
        <w:pStyle w:val="BodyText"/>
        <w:spacing w:before="213"/>
      </w:pPr>
    </w:p>
    <w:p>
      <w:pPr>
        <w:pStyle w:val="Heading2"/>
        <w:spacing w:before="1"/>
        <w:ind w:left="322"/>
      </w:pPr>
      <w:r>
        <w:rPr>
          <w:color w:val="285680"/>
        </w:rPr>
        <w:t>Reach</w:t>
      </w:r>
      <w:r>
        <w:rPr>
          <w:color w:val="285680"/>
          <w:spacing w:val="7"/>
        </w:rPr>
        <w:t> </w:t>
      </w:r>
      <w:r>
        <w:rPr>
          <w:color w:val="285680"/>
          <w:spacing w:val="-5"/>
        </w:rPr>
        <w:t>Me</w:t>
      </w:r>
    </w:p>
    <w:p>
      <w:pPr>
        <w:pStyle w:val="BodyText"/>
        <w:spacing w:before="301"/>
        <w:ind w:left="308"/>
      </w:pPr>
      <w:r>
        <w:rPr>
          <w:position w:val="-10"/>
        </w:rPr>
        <w:drawing>
          <wp:inline distT="0" distB="0" distL="0" distR="0">
            <wp:extent cx="255955" cy="229741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955" cy="22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20"/>
          <w:sz w:val="20"/>
        </w:rPr>
        <w:t> </w:t>
      </w:r>
      <w:r>
        <w:rPr>
          <w:color w:val="3C3C3C"/>
          <w:w w:val="120"/>
        </w:rPr>
        <w:t>9999999999</w:t>
      </w:r>
    </w:p>
    <w:p>
      <w:pPr>
        <w:pStyle w:val="BodyText"/>
        <w:spacing w:line="369" w:lineRule="auto" w:before="195"/>
        <w:ind w:left="308" w:right="1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1275189</wp:posOffset>
                </wp:positionH>
                <wp:positionV relativeFrom="paragraph">
                  <wp:posOffset>831473</wp:posOffset>
                </wp:positionV>
                <wp:extent cx="256540" cy="22987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56540" cy="229870"/>
                          <a:chExt cx="256540" cy="22987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5654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" h="229870">
                                <a:moveTo>
                                  <a:pt x="255955" y="114870"/>
                                </a:moveTo>
                                <a:lnTo>
                                  <a:pt x="202257" y="215957"/>
                                </a:lnTo>
                                <a:lnTo>
                                  <a:pt x="178382" y="229741"/>
                                </a:lnTo>
                                <a:lnTo>
                                  <a:pt x="77573" y="229741"/>
                                </a:lnTo>
                                <a:lnTo>
                                  <a:pt x="3294" y="128654"/>
                                </a:lnTo>
                                <a:lnTo>
                                  <a:pt x="0" y="114870"/>
                                </a:lnTo>
                                <a:lnTo>
                                  <a:pt x="823" y="107533"/>
                                </a:lnTo>
                                <a:lnTo>
                                  <a:pt x="53697" y="13783"/>
                                </a:lnTo>
                                <a:lnTo>
                                  <a:pt x="77573" y="0"/>
                                </a:lnTo>
                                <a:lnTo>
                                  <a:pt x="178382" y="0"/>
                                </a:lnTo>
                                <a:lnTo>
                                  <a:pt x="252660" y="101086"/>
                                </a:lnTo>
                                <a:lnTo>
                                  <a:pt x="255955" y="1148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56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778" y="57479"/>
                            <a:ext cx="76228" cy="1143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00.408653pt;margin-top:65.47036pt;width:20.2pt;height:18.1pt;mso-position-horizontal-relative:page;mso-position-vertical-relative:paragraph;z-index:15728640" id="docshapegroup8" coordorigin="2008,1309" coordsize="404,362">
                <v:shape style="position:absolute;left:2008;top:1309;width:404;height:362" id="docshape9" coordorigin="2008,1309" coordsize="404,362" path="m2411,1490l2327,1649,2289,1671,2130,1671,2013,1512,2008,1490,2009,1479,2093,1331,2130,1309,2289,1309,2406,1469,2411,1490xe" filled="true" fillcolor="#285680" stroked="false">
                  <v:path arrowok="t"/>
                  <v:fill type="solid"/>
                </v:shape>
                <v:shape style="position:absolute;left:2146;top:1399;width:121;height:181" type="#_x0000_t75" id="docshape10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position w:val="-10"/>
        </w:rPr>
        <w:drawing>
          <wp:inline distT="0" distB="0" distL="0" distR="0">
            <wp:extent cx="255955" cy="229741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955" cy="22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20">
        <w:r>
          <w:rPr>
            <w:color w:val="3C3C3C"/>
            <w:w w:val="105"/>
          </w:rPr>
          <w:t>hello@eConvert.org</w:t>
        </w:r>
      </w:hyperlink>
      <w:r>
        <w:rPr>
          <w:color w:val="3C3C3C"/>
          <w:w w:val="105"/>
        </w:rPr>
        <w:t> </w:t>
      </w:r>
      <w:r>
        <w:rPr>
          <w:color w:val="3C3C3C"/>
          <w:position w:val="-10"/>
        </w:rPr>
        <w:drawing>
          <wp:inline distT="0" distB="0" distL="0" distR="0">
            <wp:extent cx="255955" cy="229741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955" cy="22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C3C3C"/>
          <w:position w:val="-10"/>
        </w:rPr>
      </w:r>
      <w:r>
        <w:rPr>
          <w:rFonts w:ascii="Times New Roman"/>
          <w:color w:val="3C3C3C"/>
          <w:spacing w:val="80"/>
          <w:w w:val="105"/>
        </w:rPr>
        <w:t> </w:t>
      </w:r>
      <w:r>
        <w:rPr>
          <w:color w:val="3C3C3C"/>
          <w:w w:val="105"/>
        </w:rPr>
        <w:t>eConvert.org</w:t>
      </w:r>
    </w:p>
    <w:p>
      <w:pPr>
        <w:pStyle w:val="BodyText"/>
        <w:spacing w:before="30"/>
        <w:ind w:left="880"/>
      </w:pPr>
      <w:r>
        <w:rPr>
          <w:color w:val="3C3C3C"/>
          <w:w w:val="105"/>
        </w:rPr>
        <w:t>New</w:t>
      </w:r>
      <w:r>
        <w:rPr>
          <w:color w:val="3C3C3C"/>
          <w:spacing w:val="45"/>
          <w:w w:val="105"/>
        </w:rPr>
        <w:t> </w:t>
      </w:r>
      <w:r>
        <w:rPr>
          <w:color w:val="3C3C3C"/>
          <w:w w:val="105"/>
        </w:rPr>
        <w:t>York</w:t>
      </w:r>
      <w:r>
        <w:rPr>
          <w:color w:val="3C3C3C"/>
          <w:spacing w:val="46"/>
          <w:w w:val="105"/>
        </w:rPr>
        <w:t> </w:t>
      </w:r>
      <w:r>
        <w:rPr>
          <w:color w:val="3C3C3C"/>
          <w:spacing w:val="-4"/>
          <w:w w:val="105"/>
        </w:rPr>
        <w:t>City</w:t>
      </w:r>
    </w:p>
    <w:p>
      <w:pPr>
        <w:pStyle w:val="Heading3"/>
        <w:spacing w:line="283" w:lineRule="auto" w:before="106"/>
        <w:ind w:right="95"/>
        <w:jc w:val="both"/>
      </w:pPr>
      <w:r>
        <w:rPr>
          <w:b w:val="0"/>
        </w:rPr>
        <w:br w:type="column"/>
      </w:r>
      <w:r>
        <w:rPr>
          <w:color w:val="3C3C3C"/>
          <w:w w:val="105"/>
        </w:rPr>
        <w:t>2018–Present (Staff </w:t>
      </w:r>
      <w:r>
        <w:rPr>
          <w:color w:val="3C3C3C"/>
          <w:w w:val="105"/>
        </w:rPr>
        <w:t>Finance) Timmerman Industries</w:t>
      </w:r>
    </w:p>
    <w:p>
      <w:pPr>
        <w:pStyle w:val="ListParagraph"/>
        <w:numPr>
          <w:ilvl w:val="0"/>
          <w:numId w:val="1"/>
        </w:numPr>
        <w:tabs>
          <w:tab w:pos="714" w:val="left" w:leader="none"/>
        </w:tabs>
        <w:spacing w:line="283" w:lineRule="auto" w:before="43" w:after="0"/>
        <w:ind w:left="714" w:right="214" w:hanging="258"/>
        <w:jc w:val="both"/>
        <w:rPr>
          <w:sz w:val="24"/>
        </w:rPr>
      </w:pPr>
      <w:r>
        <w:rPr>
          <w:color w:val="3C3C3C"/>
          <w:w w:val="105"/>
          <w:sz w:val="24"/>
        </w:rPr>
        <w:t>Created</w:t>
      </w:r>
      <w:r>
        <w:rPr>
          <w:color w:val="3C3C3C"/>
          <w:w w:val="105"/>
          <w:sz w:val="24"/>
        </w:rPr>
        <w:t> an</w:t>
      </w:r>
      <w:r>
        <w:rPr>
          <w:color w:val="3C3C3C"/>
          <w:w w:val="105"/>
          <w:sz w:val="24"/>
        </w:rPr>
        <w:t> </w:t>
      </w:r>
      <w:r>
        <w:rPr>
          <w:color w:val="3C3C3C"/>
          <w:w w:val="105"/>
          <w:sz w:val="24"/>
        </w:rPr>
        <w:t>extremely accurate</w:t>
      </w:r>
      <w:r>
        <w:rPr>
          <w:color w:val="3C3C3C"/>
          <w:w w:val="105"/>
          <w:sz w:val="24"/>
        </w:rPr>
        <w:t> analysis</w:t>
      </w:r>
      <w:r>
        <w:rPr>
          <w:color w:val="3C3C3C"/>
          <w:w w:val="105"/>
          <w:sz w:val="24"/>
        </w:rPr>
        <w:t> of competitor market share.</w:t>
      </w:r>
    </w:p>
    <w:p>
      <w:pPr>
        <w:pStyle w:val="Heading3"/>
      </w:pPr>
      <w:r>
        <w:rPr>
          <w:color w:val="3C3C3C"/>
          <w:w w:val="105"/>
        </w:rPr>
        <w:t>2016–</w:t>
      </w:r>
      <w:r>
        <w:rPr>
          <w:color w:val="3C3C3C"/>
          <w:spacing w:val="-4"/>
          <w:w w:val="105"/>
        </w:rPr>
        <w:t>2018</w:t>
      </w:r>
    </w:p>
    <w:p>
      <w:pPr>
        <w:spacing w:before="51"/>
        <w:ind w:left="306" w:right="0" w:firstLine="0"/>
        <w:jc w:val="left"/>
        <w:rPr>
          <w:b/>
          <w:sz w:val="24"/>
        </w:rPr>
      </w:pPr>
      <w:r>
        <w:rPr>
          <w:b/>
          <w:color w:val="3C3C3C"/>
          <w:w w:val="105"/>
          <w:sz w:val="24"/>
        </w:rPr>
        <w:t>Arowwai</w:t>
      </w:r>
      <w:r>
        <w:rPr>
          <w:b/>
          <w:color w:val="3C3C3C"/>
          <w:spacing w:val="59"/>
          <w:w w:val="105"/>
          <w:sz w:val="24"/>
        </w:rPr>
        <w:t> </w:t>
      </w:r>
      <w:r>
        <w:rPr>
          <w:b/>
          <w:color w:val="3C3C3C"/>
          <w:spacing w:val="-2"/>
          <w:w w:val="105"/>
          <w:sz w:val="24"/>
        </w:rPr>
        <w:t>Industries</w:t>
      </w:r>
    </w:p>
    <w:p>
      <w:pPr>
        <w:pStyle w:val="ListParagraph"/>
        <w:numPr>
          <w:ilvl w:val="0"/>
          <w:numId w:val="1"/>
        </w:numPr>
        <w:tabs>
          <w:tab w:pos="714" w:val="left" w:leader="none"/>
          <w:tab w:pos="3237" w:val="left" w:leader="none"/>
        </w:tabs>
        <w:spacing w:line="283" w:lineRule="auto" w:before="94" w:after="0"/>
        <w:ind w:left="714" w:right="214" w:hanging="258"/>
        <w:jc w:val="both"/>
        <w:rPr>
          <w:sz w:val="24"/>
        </w:rPr>
      </w:pPr>
      <w:r>
        <w:rPr>
          <w:color w:val="3C3C3C"/>
          <w:w w:val="105"/>
          <w:sz w:val="24"/>
        </w:rPr>
        <w:t>New</w:t>
      </w:r>
      <w:r>
        <w:rPr>
          <w:color w:val="3C3C3C"/>
          <w:w w:val="105"/>
          <w:sz w:val="24"/>
        </w:rPr>
        <w:t> annual</w:t>
      </w:r>
      <w:r>
        <w:rPr>
          <w:color w:val="3C3C3C"/>
          <w:w w:val="105"/>
          <w:sz w:val="24"/>
        </w:rPr>
        <w:t> </w:t>
      </w:r>
      <w:r>
        <w:rPr>
          <w:color w:val="3C3C3C"/>
          <w:w w:val="105"/>
          <w:sz w:val="24"/>
        </w:rPr>
        <w:t>forecasting model</w:t>
      </w:r>
      <w:r>
        <w:rPr>
          <w:color w:val="3C3C3C"/>
          <w:w w:val="105"/>
          <w:sz w:val="24"/>
        </w:rPr>
        <w:t> and</w:t>
      </w:r>
      <w:r>
        <w:rPr>
          <w:color w:val="3C3C3C"/>
          <w:w w:val="105"/>
          <w:sz w:val="24"/>
        </w:rPr>
        <w:t> cash</w:t>
      </w:r>
      <w:r>
        <w:rPr>
          <w:color w:val="3C3C3C"/>
          <w:w w:val="105"/>
          <w:sz w:val="24"/>
        </w:rPr>
        <w:t> flow </w:t>
      </w:r>
      <w:r>
        <w:rPr>
          <w:color w:val="3C3C3C"/>
          <w:spacing w:val="-2"/>
          <w:w w:val="105"/>
          <w:sz w:val="24"/>
        </w:rPr>
        <w:t>forecast</w:t>
      </w:r>
      <w:r>
        <w:rPr>
          <w:color w:val="3C3C3C"/>
          <w:sz w:val="24"/>
        </w:rPr>
        <w:tab/>
      </w:r>
      <w:r>
        <w:rPr>
          <w:color w:val="3C3C3C"/>
          <w:spacing w:val="-4"/>
          <w:w w:val="105"/>
          <w:sz w:val="24"/>
        </w:rPr>
        <w:t>were </w:t>
      </w:r>
      <w:r>
        <w:rPr>
          <w:color w:val="3C3C3C"/>
          <w:spacing w:val="-2"/>
          <w:w w:val="105"/>
          <w:sz w:val="24"/>
        </w:rPr>
        <w:t>introduced.</w:t>
      </w:r>
    </w:p>
    <w:p>
      <w:pPr>
        <w:pStyle w:val="ListParagraph"/>
        <w:numPr>
          <w:ilvl w:val="0"/>
          <w:numId w:val="1"/>
        </w:numPr>
        <w:tabs>
          <w:tab w:pos="714" w:val="left" w:leader="none"/>
        </w:tabs>
        <w:spacing w:line="283" w:lineRule="auto" w:before="5" w:after="0"/>
        <w:ind w:left="714" w:right="214" w:hanging="258"/>
        <w:jc w:val="both"/>
        <w:rPr>
          <w:sz w:val="24"/>
        </w:rPr>
      </w:pPr>
      <w:r>
        <w:rPr>
          <w:color w:val="3C3C3C"/>
          <w:sz w:val="24"/>
        </w:rPr>
        <w:t>Prepared and monitored monthly billing report.</w:t>
      </w:r>
    </w:p>
    <w:p>
      <w:pPr>
        <w:pStyle w:val="Heading2"/>
        <w:spacing w:before="1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4165692</wp:posOffset>
                </wp:positionH>
                <wp:positionV relativeFrom="paragraph">
                  <wp:posOffset>144384</wp:posOffset>
                </wp:positionV>
                <wp:extent cx="229870" cy="158432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29870" cy="1584325"/>
                          <a:chExt cx="229870" cy="1584325"/>
                        </a:xfrm>
                      </wpg:grpSpPr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728" cy="2297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112310" y="229780"/>
                            <a:ext cx="2540" cy="127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1276985">
                                <a:moveTo>
                                  <a:pt x="2293" y="0"/>
                                </a:moveTo>
                                <a:lnTo>
                                  <a:pt x="0" y="1276488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856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497" y="454268"/>
                            <a:ext cx="77594" cy="775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29" y="56376"/>
                            <a:ext cx="142928" cy="1143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497" y="1506215"/>
                            <a:ext cx="77594" cy="775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28.007294pt;margin-top:11.36888pt;width:18.1pt;height:124.75pt;mso-position-horizontal-relative:page;mso-position-vertical-relative:paragraph;z-index:15729664" id="docshapegroup11" coordorigin="6560,227" coordsize="362,2495">
                <v:shape style="position:absolute;left:6560;top:227;width:362;height:362" type="#_x0000_t75" id="docshape12" stroked="false">
                  <v:imagedata r:id="rId22" o:title=""/>
                </v:shape>
                <v:line style="position:absolute" from="6741,589" to="6737,2599" stroked="true" strokeweight=".750283pt" strokecolor="#285680">
                  <v:stroke dashstyle="solid"/>
                </v:line>
                <v:shape style="position:absolute;left:6675;top:942;width:123;height:123" type="#_x0000_t75" id="docshape13" stroked="false">
                  <v:imagedata r:id="rId8" o:title=""/>
                </v:shape>
                <v:shape style="position:absolute;left:6628;top:316;width:226;height:180" type="#_x0000_t75" id="docshape14" stroked="false">
                  <v:imagedata r:id="rId23" o:title=""/>
                </v:shape>
                <v:shape style="position:absolute;left:6675;top:2599;width:123;height:123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285680"/>
          <w:spacing w:val="-2"/>
          <w:w w:val="105"/>
        </w:rPr>
        <w:t>Qualification</w:t>
      </w:r>
    </w:p>
    <w:p>
      <w:pPr>
        <w:pStyle w:val="Heading3"/>
        <w:spacing w:before="312"/>
      </w:pPr>
      <w:r>
        <w:rPr>
          <w:color w:val="3C3C3C"/>
          <w:w w:val="105"/>
        </w:rPr>
        <w:t>2012–</w:t>
      </w:r>
      <w:r>
        <w:rPr>
          <w:color w:val="3C3C3C"/>
          <w:spacing w:val="-4"/>
          <w:w w:val="105"/>
        </w:rPr>
        <w:t>2014</w:t>
      </w:r>
    </w:p>
    <w:p>
      <w:pPr>
        <w:spacing w:before="93"/>
        <w:ind w:left="306" w:right="0" w:firstLine="0"/>
        <w:jc w:val="left"/>
        <w:rPr>
          <w:b/>
          <w:sz w:val="24"/>
        </w:rPr>
      </w:pPr>
      <w:r>
        <w:rPr>
          <w:b/>
          <w:color w:val="3C3C3C"/>
          <w:w w:val="105"/>
          <w:sz w:val="24"/>
        </w:rPr>
        <w:t>Borcelle</w:t>
      </w:r>
      <w:r>
        <w:rPr>
          <w:b/>
          <w:color w:val="3C3C3C"/>
          <w:spacing w:val="37"/>
          <w:w w:val="105"/>
          <w:sz w:val="24"/>
        </w:rPr>
        <w:t> </w:t>
      </w:r>
      <w:r>
        <w:rPr>
          <w:b/>
          <w:color w:val="3C3C3C"/>
          <w:spacing w:val="-2"/>
          <w:w w:val="105"/>
          <w:sz w:val="24"/>
        </w:rPr>
        <w:t>University</w:t>
      </w:r>
    </w:p>
    <w:p>
      <w:pPr>
        <w:pStyle w:val="BodyText"/>
        <w:spacing w:line="283" w:lineRule="auto" w:before="123"/>
        <w:ind w:left="306" w:right="1050"/>
      </w:pPr>
      <w:r>
        <w:rPr>
          <w:color w:val="3C3C3C"/>
          <w:w w:val="105"/>
        </w:rPr>
        <w:t>Bachelor of </w:t>
      </w:r>
      <w:r>
        <w:rPr>
          <w:color w:val="3C3C3C"/>
          <w:w w:val="105"/>
        </w:rPr>
        <w:t>Business and Administration</w:t>
      </w:r>
    </w:p>
    <w:p>
      <w:pPr>
        <w:pStyle w:val="Heading3"/>
      </w:pPr>
      <w:r>
        <w:rPr>
          <w:color w:val="3C3C3C"/>
        </w:rPr>
        <w:t>2014–</w:t>
      </w:r>
      <w:r>
        <w:rPr>
          <w:color w:val="3C3C3C"/>
          <w:spacing w:val="-4"/>
        </w:rPr>
        <w:t>2016</w:t>
      </w:r>
    </w:p>
    <w:p>
      <w:pPr>
        <w:spacing w:before="123"/>
        <w:ind w:left="306" w:right="0" w:firstLine="0"/>
        <w:jc w:val="left"/>
        <w:rPr>
          <w:b/>
          <w:sz w:val="24"/>
        </w:rPr>
      </w:pPr>
      <w:r>
        <w:rPr>
          <w:b/>
          <w:color w:val="3C3C3C"/>
          <w:w w:val="105"/>
          <w:sz w:val="24"/>
        </w:rPr>
        <w:t>Fauget</w:t>
      </w:r>
      <w:r>
        <w:rPr>
          <w:b/>
          <w:color w:val="3C3C3C"/>
          <w:spacing w:val="40"/>
          <w:w w:val="105"/>
          <w:sz w:val="24"/>
        </w:rPr>
        <w:t> </w:t>
      </w:r>
      <w:r>
        <w:rPr>
          <w:b/>
          <w:color w:val="3C3C3C"/>
          <w:spacing w:val="-2"/>
          <w:w w:val="105"/>
          <w:sz w:val="24"/>
        </w:rPr>
        <w:t>University</w:t>
      </w:r>
    </w:p>
    <w:p>
      <w:pPr>
        <w:pStyle w:val="BodyText"/>
        <w:spacing w:line="283" w:lineRule="auto" w:before="122"/>
        <w:ind w:left="306" w:right="1438"/>
      </w:pPr>
      <w:r>
        <w:rPr>
          <w:color w:val="3C3C3C"/>
          <w:w w:val="105"/>
        </w:rPr>
        <w:t>Master of </w:t>
      </w:r>
      <w:r>
        <w:rPr>
          <w:color w:val="3C3C3C"/>
          <w:w w:val="105"/>
        </w:rPr>
        <w:t>Business and</w:t>
      </w:r>
      <w:r>
        <w:rPr>
          <w:color w:val="3C3C3C"/>
          <w:spacing w:val="32"/>
          <w:w w:val="105"/>
        </w:rPr>
        <w:t> </w:t>
      </w:r>
      <w:r>
        <w:rPr>
          <w:color w:val="3C3C3C"/>
          <w:spacing w:val="-2"/>
          <w:w w:val="105"/>
        </w:rPr>
        <w:t>Administration</w:t>
      </w:r>
    </w:p>
    <w:sectPr>
      <w:type w:val="continuous"/>
      <w:pgSz w:w="11910" w:h="16850"/>
      <w:pgMar w:top="0" w:bottom="0" w:left="1700" w:right="992"/>
      <w:cols w:num="2" w:equalWidth="0">
        <w:col w:w="3624" w:space="1551"/>
        <w:col w:w="40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8.250000pt;height:7.500000pt" o:bullet="t">
        <v:imagedata r:id="rId1" o:title="image17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4" w:hanging="25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2" w:hanging="2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84" w:hanging="2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6" w:hanging="2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49" w:hanging="2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81" w:hanging="2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13" w:hanging="2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46" w:hanging="2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78" w:hanging="25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54"/>
      <w:ind w:left="306"/>
      <w:outlineLvl w:val="1"/>
    </w:pPr>
    <w:rPr>
      <w:rFonts w:ascii="Tahoma" w:hAnsi="Tahoma" w:eastAsia="Tahoma" w:cs="Tahoma"/>
      <w:b/>
      <w:bCs/>
      <w:sz w:val="76"/>
      <w:szCs w:val="7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06"/>
      <w:outlineLvl w:val="2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26"/>
      <w:ind w:left="306"/>
      <w:outlineLvl w:val="3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"/>
      <w:ind w:left="714" w:right="214" w:hanging="258"/>
      <w:jc w:val="both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hyperlink" Target="mailto:hello@eConvert.org" TargetMode="External"/><Relationship Id="rId21" Type="http://schemas.openxmlformats.org/officeDocument/2006/relationships/image" Target="media/image16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DAHIrdm_CPk,BAHBmdHeGOo,0</cp:keywords>
  <dc:title>White and Blue Modern Finance Staff Resume</dc:title>
  <dcterms:created xsi:type="dcterms:W3CDTF">2026-05-04T05:52:45Z</dcterms:created>
  <dcterms:modified xsi:type="dcterms:W3CDTF">2026-05-04T05:52:45Z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2026-05-04T00:00:00Z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2026-05-04T00:00:00Z</vt:filetime>
  </property>
  <property fmtid="{D5CDD505-2E9C-101B-9397-08002B2CF9AE}" pid="6" name="Producer">
    <vt:lpwstr>Canva</vt:lpwstr>
  </property>
</Properties>
</file>